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9F64B" w14:textId="2EB9DD30" w:rsidR="006E19E1" w:rsidRDefault="006E19E1" w:rsidP="0059552F">
      <w:pPr>
        <w:spacing w:after="0"/>
      </w:pPr>
    </w:p>
    <w:p w14:paraId="2B67539B" w14:textId="35FF1AA1" w:rsidR="0090134B" w:rsidRDefault="0090134B" w:rsidP="0059552F">
      <w:pPr>
        <w:spacing w:after="0"/>
      </w:pPr>
    </w:p>
    <w:p w14:paraId="44871711" w14:textId="77777777" w:rsidR="00DB7036" w:rsidRDefault="00DB7036" w:rsidP="0059552F">
      <w:pPr>
        <w:spacing w:after="0"/>
        <w:jc w:val="center"/>
      </w:pPr>
    </w:p>
    <w:p w14:paraId="6C7F207E" w14:textId="77777777" w:rsidR="00DB7036" w:rsidRDefault="00DB7036" w:rsidP="0059552F">
      <w:pPr>
        <w:spacing w:after="0"/>
        <w:jc w:val="center"/>
      </w:pPr>
    </w:p>
    <w:p w14:paraId="199A9CA5" w14:textId="77777777" w:rsidR="00DB7036" w:rsidRDefault="00DB7036" w:rsidP="0059552F">
      <w:pPr>
        <w:spacing w:after="0"/>
        <w:jc w:val="center"/>
      </w:pPr>
    </w:p>
    <w:p w14:paraId="30A9BD6B" w14:textId="640E7490" w:rsidR="00DB7036" w:rsidRDefault="0090134B" w:rsidP="0059552F">
      <w:pPr>
        <w:spacing w:after="0"/>
        <w:jc w:val="center"/>
      </w:pPr>
      <w:r>
        <w:t>Gender Nor</w:t>
      </w:r>
      <w:r w:rsidR="00DB7036">
        <w:t>ms</w:t>
      </w:r>
    </w:p>
    <w:p w14:paraId="3B511B58" w14:textId="43039F4B" w:rsidR="0090134B" w:rsidRDefault="008A2870" w:rsidP="0059552F">
      <w:pPr>
        <w:spacing w:after="0"/>
        <w:jc w:val="center"/>
      </w:pPr>
      <w:r>
        <w:t xml:space="preserve">Student’s </w:t>
      </w:r>
      <w:r w:rsidR="00DB7036">
        <w:t>Name</w:t>
      </w:r>
    </w:p>
    <w:p w14:paraId="177A2216" w14:textId="031D355E" w:rsidR="00DB7036" w:rsidRDefault="00DB7036" w:rsidP="0059552F">
      <w:pPr>
        <w:spacing w:after="0"/>
        <w:jc w:val="center"/>
      </w:pPr>
      <w:r>
        <w:t>Institution</w:t>
      </w:r>
      <w:r w:rsidR="008A2870">
        <w:t xml:space="preserve">al Affiliation </w:t>
      </w:r>
    </w:p>
    <w:p w14:paraId="6A387E02" w14:textId="144713AE" w:rsidR="00DB7036" w:rsidRDefault="00DB7036" w:rsidP="0059552F">
      <w:pPr>
        <w:spacing w:after="0"/>
        <w:jc w:val="center"/>
      </w:pPr>
    </w:p>
    <w:p w14:paraId="05CAC4D8" w14:textId="4EEE42A6" w:rsidR="00DB7036" w:rsidRDefault="00DB7036" w:rsidP="0059552F">
      <w:pPr>
        <w:spacing w:after="0"/>
        <w:jc w:val="center"/>
      </w:pPr>
    </w:p>
    <w:p w14:paraId="257FAC47" w14:textId="2E00EEB2" w:rsidR="00DB7036" w:rsidRDefault="00DB7036" w:rsidP="0059552F">
      <w:pPr>
        <w:spacing w:after="0"/>
        <w:jc w:val="center"/>
      </w:pPr>
    </w:p>
    <w:p w14:paraId="74D1E067" w14:textId="329AC309" w:rsidR="00DB7036" w:rsidRDefault="00DB7036" w:rsidP="0059552F">
      <w:pPr>
        <w:spacing w:after="0"/>
        <w:jc w:val="center"/>
      </w:pPr>
    </w:p>
    <w:p w14:paraId="7638EE3B" w14:textId="011855F5" w:rsidR="00DB7036" w:rsidRDefault="00DB7036" w:rsidP="0059552F">
      <w:pPr>
        <w:spacing w:after="0"/>
        <w:jc w:val="center"/>
      </w:pPr>
    </w:p>
    <w:p w14:paraId="1DA649AF" w14:textId="0F658277" w:rsidR="00DB7036" w:rsidRDefault="00DB7036" w:rsidP="0059552F">
      <w:pPr>
        <w:spacing w:after="0"/>
        <w:jc w:val="center"/>
      </w:pPr>
    </w:p>
    <w:p w14:paraId="444ABD93" w14:textId="0257844A" w:rsidR="00DB7036" w:rsidRDefault="00DB7036" w:rsidP="0059552F">
      <w:pPr>
        <w:spacing w:after="0"/>
        <w:jc w:val="center"/>
      </w:pPr>
    </w:p>
    <w:p w14:paraId="727AB870" w14:textId="69028B50" w:rsidR="00DB7036" w:rsidRDefault="00DB7036" w:rsidP="0059552F">
      <w:pPr>
        <w:spacing w:after="0"/>
        <w:jc w:val="center"/>
      </w:pPr>
    </w:p>
    <w:p w14:paraId="21A758C0" w14:textId="2C048BAD" w:rsidR="00DB7036" w:rsidRDefault="00DB7036" w:rsidP="0059552F">
      <w:pPr>
        <w:spacing w:after="0"/>
        <w:jc w:val="center"/>
      </w:pPr>
    </w:p>
    <w:p w14:paraId="456F4217" w14:textId="584748D1" w:rsidR="00DB7036" w:rsidRDefault="00DB7036" w:rsidP="0059552F">
      <w:pPr>
        <w:spacing w:after="0"/>
        <w:jc w:val="center"/>
      </w:pPr>
    </w:p>
    <w:p w14:paraId="05D8548A" w14:textId="77777777" w:rsidR="0059552F" w:rsidRDefault="0059552F" w:rsidP="0059552F">
      <w:pPr>
        <w:spacing w:after="0"/>
        <w:jc w:val="center"/>
      </w:pPr>
    </w:p>
    <w:p w14:paraId="24EAA843" w14:textId="77777777" w:rsidR="0059552F" w:rsidRDefault="0059552F" w:rsidP="0059552F">
      <w:pPr>
        <w:spacing w:after="0"/>
        <w:jc w:val="center"/>
      </w:pPr>
    </w:p>
    <w:p w14:paraId="3F6CF669" w14:textId="77777777" w:rsidR="0059552F" w:rsidRDefault="0059552F" w:rsidP="0059552F">
      <w:pPr>
        <w:spacing w:after="0"/>
        <w:jc w:val="center"/>
      </w:pPr>
    </w:p>
    <w:p w14:paraId="7B341856" w14:textId="77777777" w:rsidR="0059552F" w:rsidRDefault="0059552F" w:rsidP="0059552F">
      <w:pPr>
        <w:spacing w:after="0"/>
        <w:jc w:val="center"/>
      </w:pPr>
    </w:p>
    <w:p w14:paraId="4BC64437" w14:textId="77777777" w:rsidR="0059552F" w:rsidRDefault="0059552F" w:rsidP="0059552F">
      <w:pPr>
        <w:spacing w:after="0"/>
        <w:jc w:val="center"/>
      </w:pPr>
    </w:p>
    <w:p w14:paraId="562F7011" w14:textId="218D9CC1" w:rsidR="005B2EA0" w:rsidRPr="005B2EA0" w:rsidRDefault="00303865" w:rsidP="0059552F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Question O</w:t>
      </w:r>
      <w:r w:rsidR="005B2EA0" w:rsidRPr="005B2EA0">
        <w:rPr>
          <w:b/>
          <w:bCs/>
        </w:rPr>
        <w:t xml:space="preserve">ne </w:t>
      </w:r>
    </w:p>
    <w:p w14:paraId="46C975FD" w14:textId="77777777" w:rsidR="001E7DD6" w:rsidRDefault="00C16FE9" w:rsidP="0059552F">
      <w:pPr>
        <w:spacing w:after="0"/>
        <w:ind w:firstLine="720"/>
      </w:pPr>
      <w:r>
        <w:t xml:space="preserve">Gender norms are expectations and standards that men and women </w:t>
      </w:r>
      <w:r w:rsidR="00586439">
        <w:t>conform to, within a given rang</w:t>
      </w:r>
      <w:r w:rsidR="001E7DD6">
        <w:t>e</w:t>
      </w:r>
      <w:r w:rsidR="00586439">
        <w:t xml:space="preserve"> that describes a specific society, community</w:t>
      </w:r>
      <w:r w:rsidR="001E7DD6">
        <w:t>,</w:t>
      </w:r>
      <w:r w:rsidR="00586439">
        <w:t xml:space="preserve"> and culture at a particular time. </w:t>
      </w:r>
      <w:r w:rsidR="0082152D">
        <w:t xml:space="preserve"> In a person’s lifetime, one has to face social pressure to conform to gender norms</w:t>
      </w:r>
      <w:r w:rsidR="00DC372A">
        <w:t xml:space="preserve"> (Gupta et al., 2019)</w:t>
      </w:r>
      <w:r w:rsidR="0082152D">
        <w:t xml:space="preserve">. </w:t>
      </w:r>
      <w:r w:rsidR="002E326C">
        <w:t xml:space="preserve"> I was once discouraged </w:t>
      </w:r>
      <w:r w:rsidR="00E65E96">
        <w:t>to cry in public when I witnessed a horri</w:t>
      </w:r>
      <w:r w:rsidR="00715AAE">
        <w:t xml:space="preserve">fying fire accident that razed a shopping mall in the city. Even though I was scorned by both males and women, I was surprised to learn that </w:t>
      </w:r>
      <w:r w:rsidR="001E7DD6">
        <w:t xml:space="preserve">a </w:t>
      </w:r>
      <w:r w:rsidR="00715AAE">
        <w:t>women</w:t>
      </w:r>
      <w:r w:rsidR="001E7DD6">
        <w:t>-</w:t>
      </w:r>
      <w:r w:rsidR="00CA205F">
        <w:t>led pack discourage</w:t>
      </w:r>
      <w:r w:rsidR="001E7DD6">
        <w:t>d</w:t>
      </w:r>
      <w:r w:rsidR="00CA205F">
        <w:t xml:space="preserve"> me from crying stating that I was behav</w:t>
      </w:r>
      <w:r w:rsidR="005B2EA0">
        <w:t xml:space="preserve">ing like </w:t>
      </w:r>
      <w:r w:rsidR="001E7DD6">
        <w:t xml:space="preserve">a </w:t>
      </w:r>
      <w:r w:rsidR="005B2EA0">
        <w:t>wom</w:t>
      </w:r>
      <w:r w:rsidR="001E7DD6">
        <w:t>a</w:t>
      </w:r>
      <w:r w:rsidR="005B2EA0">
        <w:t>n.</w:t>
      </w:r>
      <w:r w:rsidR="00E65E96">
        <w:t xml:space="preserve">  </w:t>
      </w:r>
      <w:r w:rsidR="00926C2E">
        <w:t xml:space="preserve">I think gender norms exist </w:t>
      </w:r>
      <w:r w:rsidR="00214E62">
        <w:t xml:space="preserve">as a </w:t>
      </w:r>
      <w:r w:rsidR="00C86ECF">
        <w:t xml:space="preserve">structure of creating role differentiation in society for easier functioning of family units. </w:t>
      </w:r>
    </w:p>
    <w:p w14:paraId="30944D57" w14:textId="59C624B5" w:rsidR="00DB7036" w:rsidRDefault="00294487" w:rsidP="0059552F">
      <w:pPr>
        <w:spacing w:after="0"/>
        <w:ind w:firstLine="720"/>
      </w:pPr>
      <w:r>
        <w:t xml:space="preserve"> In most societies, women are expected to take care of children for they tend to be </w:t>
      </w:r>
      <w:r w:rsidR="00BF157F">
        <w:t xml:space="preserve">the best when it comes to parenting and child care compared to men. When women attend to children, most societies </w:t>
      </w:r>
      <w:r w:rsidR="00D24AD8">
        <w:t>indicate that men should be striving to provide basic needs</w:t>
      </w:r>
      <w:r w:rsidR="002B52B5">
        <w:t xml:space="preserve"> for instance food, shelter, clothing</w:t>
      </w:r>
      <w:r w:rsidR="001E7DD6">
        <w:t>,</w:t>
      </w:r>
      <w:r w:rsidR="002B52B5">
        <w:t xml:space="preserve"> and healthcare. Apart from providing basic needs, I believe gender norms aim at </w:t>
      </w:r>
      <w:r w:rsidR="00334ACE">
        <w:t xml:space="preserve">strengthening men to be family and society leaders </w:t>
      </w:r>
      <w:r w:rsidR="0007397D">
        <w:t>while women take lesser roles. To add, the norms are based on physical masculinity</w:t>
      </w:r>
      <w:r w:rsidR="00303865">
        <w:t xml:space="preserve"> (Ng’, </w:t>
      </w:r>
      <w:r w:rsidR="006F48B7">
        <w:t>2019)</w:t>
      </w:r>
      <w:r w:rsidR="0007397D">
        <w:t xml:space="preserve">. Men are masculine and also strong </w:t>
      </w:r>
      <w:r w:rsidR="00C16FE9">
        <w:t>hence;</w:t>
      </w:r>
      <w:r w:rsidR="00544F8E">
        <w:t xml:space="preserve"> they are expected to provide security not only at </w:t>
      </w:r>
      <w:r w:rsidR="001E7DD6">
        <w:t xml:space="preserve">the </w:t>
      </w:r>
      <w:r w:rsidR="00544F8E">
        <w:t xml:space="preserve">family level but at </w:t>
      </w:r>
      <w:r w:rsidR="001E7DD6">
        <w:t xml:space="preserve">the </w:t>
      </w:r>
      <w:r w:rsidR="00544F8E">
        <w:t xml:space="preserve">national and international level. The norms prepare males to take up such a role with courage and determination. Men are brought up to be brave and ready to defend </w:t>
      </w:r>
      <w:r w:rsidR="001E7DD6">
        <w:t xml:space="preserve">themselves </w:t>
      </w:r>
      <w:r w:rsidR="00544F8E">
        <w:t>during ti</w:t>
      </w:r>
      <w:r w:rsidR="00E36E89">
        <w:t xml:space="preserve">mes </w:t>
      </w:r>
      <w:r w:rsidR="00544F8E">
        <w:t>of need.</w:t>
      </w:r>
    </w:p>
    <w:p w14:paraId="64E0DE23" w14:textId="73399EF9" w:rsidR="00DB7036" w:rsidRDefault="00303865" w:rsidP="0059552F">
      <w:pPr>
        <w:spacing w:after="0"/>
        <w:jc w:val="center"/>
        <w:rPr>
          <w:b/>
          <w:bCs/>
        </w:rPr>
      </w:pPr>
      <w:r>
        <w:rPr>
          <w:b/>
          <w:bCs/>
        </w:rPr>
        <w:t>Question T</w:t>
      </w:r>
      <w:r w:rsidR="005B2EA0" w:rsidRPr="005B2EA0">
        <w:rPr>
          <w:b/>
          <w:bCs/>
        </w:rPr>
        <w:t>wo</w:t>
      </w:r>
    </w:p>
    <w:p w14:paraId="5B81D5AE" w14:textId="4802C845" w:rsidR="005B2EA0" w:rsidRDefault="00EC18F9" w:rsidP="0059552F">
      <w:pPr>
        <w:spacing w:after="0"/>
        <w:ind w:firstLine="720"/>
      </w:pPr>
      <w:r w:rsidRPr="00EC18F9">
        <w:t>In the text entitled sexism</w:t>
      </w:r>
      <w:r>
        <w:t>, Marilyn Frye</w:t>
      </w:r>
      <w:r w:rsidR="00DC372A">
        <w:t xml:space="preserve"> (1983)</w:t>
      </w:r>
      <w:r>
        <w:t xml:space="preserve"> argues that “the locus </w:t>
      </w:r>
      <w:r w:rsidR="00971825">
        <w:t xml:space="preserve">of sexism is primarily the system or the </w:t>
      </w:r>
      <w:r w:rsidR="00F138BC">
        <w:t>framework,</w:t>
      </w:r>
      <w:r w:rsidR="00971825">
        <w:t xml:space="preserve"> not the particular act</w:t>
      </w:r>
      <w:r w:rsidR="00303865">
        <w:t>.”</w:t>
      </w:r>
      <w:r w:rsidR="00971825">
        <w:t xml:space="preserve"> </w:t>
      </w:r>
      <w:r w:rsidR="00F138BC">
        <w:t xml:space="preserve">This statement implies </w:t>
      </w:r>
      <w:r w:rsidR="00AD477B">
        <w:t xml:space="preserve">that </w:t>
      </w:r>
      <w:r w:rsidR="00AD477B" w:rsidRPr="00EC18F9">
        <w:t>sexism</w:t>
      </w:r>
      <w:r w:rsidR="00F138BC">
        <w:t xml:space="preserve"> is not traditionally apparent </w:t>
      </w:r>
      <w:r w:rsidR="001C5603">
        <w:t xml:space="preserve">to those who suffer from the tenets of its structure nor to individuals </w:t>
      </w:r>
      <w:r w:rsidR="001C5603">
        <w:lastRenderedPageBreak/>
        <w:t xml:space="preserve">who impose and tend to inflict it upon others in society. </w:t>
      </w:r>
      <w:r w:rsidR="00482F8F">
        <w:t xml:space="preserve"> The key driving force of the locus of sexism is the deeply rooted imperceptibility of sexism </w:t>
      </w:r>
      <w:r w:rsidR="005B601B">
        <w:t>in our societies which enables the principles of sexism to blossom in our society.</w:t>
      </w:r>
      <w:r w:rsidR="009D1412">
        <w:t xml:space="preserve"> It </w:t>
      </w:r>
      <w:r w:rsidR="00C34E75">
        <w:t xml:space="preserve">is the economic and cultural structures that form and put in force the extensive and rigid designs of </w:t>
      </w:r>
      <w:r w:rsidR="00EE5E66">
        <w:t xml:space="preserve">sex-announcing and sex-marking which form pillars with which to divide humans along lines of sex </w:t>
      </w:r>
      <w:r w:rsidR="00254280">
        <w:t xml:space="preserve">into two distinct groups made of subordinates and dominators. According to </w:t>
      </w:r>
      <w:r w:rsidR="00037073">
        <w:t>Frye</w:t>
      </w:r>
      <w:r w:rsidR="00303865" w:rsidRPr="00303865">
        <w:rPr>
          <w:color w:val="222222"/>
          <w:shd w:val="clear" w:color="auto" w:fill="FFFFFF"/>
        </w:rPr>
        <w:t xml:space="preserve"> </w:t>
      </w:r>
      <w:r w:rsidR="00303865" w:rsidRPr="001E7DD6">
        <w:rPr>
          <w:color w:val="222222"/>
          <w:shd w:val="clear" w:color="auto" w:fill="FFFFFF"/>
        </w:rPr>
        <w:t>(1983)</w:t>
      </w:r>
      <w:r w:rsidR="00037073">
        <w:t>, the</w:t>
      </w:r>
      <w:r w:rsidR="001E7DD6">
        <w:t>re</w:t>
      </w:r>
      <w:r w:rsidR="009A7758">
        <w:t xml:space="preserve"> exist sexist acts </w:t>
      </w:r>
      <w:r w:rsidR="00037073">
        <w:t>that reinforce</w:t>
      </w:r>
      <w:r w:rsidR="009A7758">
        <w:t xml:space="preserve"> economic and cultural </w:t>
      </w:r>
      <w:r w:rsidR="00D44194">
        <w:t xml:space="preserve">structures. An excellent example is </w:t>
      </w:r>
      <w:r w:rsidR="001E7DD6">
        <w:t>a</w:t>
      </w:r>
      <w:r w:rsidR="00D44194">
        <w:t xml:space="preserve"> perception that males are born to lead. </w:t>
      </w:r>
      <w:r w:rsidR="00D525E6">
        <w:t xml:space="preserve"> That is why they dominate in leadership and supervisory roles.</w:t>
      </w:r>
      <w:r w:rsidR="00FA722D">
        <w:t xml:space="preserve"> Any acts geared towards undermining such societal structures and patterns are termed as </w:t>
      </w:r>
      <w:r w:rsidR="00187482">
        <w:t>“acts of resistance to sexism”</w:t>
      </w:r>
      <w:r w:rsidR="00303865">
        <w:t xml:space="preserve"> (</w:t>
      </w:r>
      <w:r w:rsidR="001B07DE">
        <w:t>Frye</w:t>
      </w:r>
      <w:r w:rsidR="001B07DE">
        <w:t>,</w:t>
      </w:r>
      <w:r w:rsidR="001B07DE" w:rsidRPr="00303865">
        <w:rPr>
          <w:color w:val="222222"/>
          <w:shd w:val="clear" w:color="auto" w:fill="FFFFFF"/>
        </w:rPr>
        <w:t xml:space="preserve"> </w:t>
      </w:r>
      <w:r w:rsidR="001B07DE">
        <w:rPr>
          <w:color w:val="222222"/>
          <w:shd w:val="clear" w:color="auto" w:fill="FFFFFF"/>
        </w:rPr>
        <w:t xml:space="preserve">1983, </w:t>
      </w:r>
      <w:r w:rsidR="00303865">
        <w:t>p. 848</w:t>
      </w:r>
      <w:r w:rsidR="001E7DD6">
        <w:t>)</w:t>
      </w:r>
      <w:r w:rsidR="00187482">
        <w:t xml:space="preserve">. Our society continually </w:t>
      </w:r>
      <w:r w:rsidR="00AC3372">
        <w:t>put</w:t>
      </w:r>
      <w:r w:rsidR="001E7DD6">
        <w:t>s</w:t>
      </w:r>
      <w:r w:rsidR="00AC3372">
        <w:t xml:space="preserve"> much weight on sex differences </w:t>
      </w:r>
      <w:r w:rsidR="002C5210">
        <w:t>ha</w:t>
      </w:r>
      <w:r w:rsidR="001E7DD6">
        <w:t>s</w:t>
      </w:r>
      <w:r w:rsidR="002C5210">
        <w:t xml:space="preserve"> wired people to </w:t>
      </w:r>
      <w:r w:rsidR="00037073">
        <w:t>compulsorily bear</w:t>
      </w:r>
      <w:r w:rsidR="002C5210">
        <w:t xml:space="preserve"> and wear their sexes in whatever we do and </w:t>
      </w:r>
      <w:r w:rsidR="00037073">
        <w:t>decide.</w:t>
      </w:r>
      <w:r w:rsidR="007F1308">
        <w:t xml:space="preserve"> People’s behaviors are shaped by the sex of the people that they encounter. When a man talks to a woman, it i</w:t>
      </w:r>
      <w:r w:rsidR="00355712">
        <w:t xml:space="preserve">s expected that he should sound bold. On the contrary, a woman addressing men need to </w:t>
      </w:r>
      <w:r w:rsidR="0071738F">
        <w:t xml:space="preserve">use a smoother tone. People are required by societal trappings to reveal their sex in every </w:t>
      </w:r>
      <w:r w:rsidR="004674C3">
        <w:t>situation</w:t>
      </w:r>
      <w:r w:rsidR="0071738F">
        <w:t>.</w:t>
      </w:r>
    </w:p>
    <w:p w14:paraId="0AA5A11F" w14:textId="3BDC8EB7" w:rsidR="004674C3" w:rsidRDefault="00303865" w:rsidP="0059552F">
      <w:pPr>
        <w:spacing w:after="0"/>
        <w:jc w:val="center"/>
        <w:rPr>
          <w:b/>
          <w:bCs/>
        </w:rPr>
      </w:pPr>
      <w:r>
        <w:rPr>
          <w:b/>
          <w:bCs/>
        </w:rPr>
        <w:t>Question</w:t>
      </w:r>
      <w:r w:rsidR="004674C3" w:rsidRPr="004674C3">
        <w:rPr>
          <w:b/>
          <w:bCs/>
        </w:rPr>
        <w:t xml:space="preserve"> Three</w:t>
      </w:r>
    </w:p>
    <w:p w14:paraId="61966D1B" w14:textId="1EE59451" w:rsidR="001E7DD6" w:rsidRDefault="004674C3" w:rsidP="0059552F">
      <w:pPr>
        <w:spacing w:after="0"/>
        <w:ind w:firstLine="720"/>
      </w:pPr>
      <w:r w:rsidRPr="004674C3">
        <w:t xml:space="preserve">The author’s definition of </w:t>
      </w:r>
      <w:r w:rsidR="0034552B">
        <w:t xml:space="preserve">the word ‘sexism’ is relatively </w:t>
      </w:r>
      <w:r w:rsidR="00B7575C">
        <w:t>expansive.</w:t>
      </w:r>
      <w:r w:rsidR="0049185F">
        <w:t xml:space="preserve"> She gives examples of things that would count as sexist but which </w:t>
      </w:r>
      <w:r w:rsidR="00D42FB3">
        <w:t>mo</w:t>
      </w:r>
      <w:r w:rsidR="00B7575C">
        <w:t>s</w:t>
      </w:r>
      <w:r w:rsidR="00D42FB3">
        <w:t xml:space="preserve">t individuals would not consider </w:t>
      </w:r>
      <w:r w:rsidR="00B7575C">
        <w:t>as examples</w:t>
      </w:r>
      <w:r w:rsidR="00D42FB3">
        <w:t xml:space="preserve"> of sexism</w:t>
      </w:r>
      <w:r w:rsidR="00B7575C">
        <w:t xml:space="preserve"> for the examples did not stand the test. </w:t>
      </w:r>
      <w:r w:rsidR="00D67B35">
        <w:t xml:space="preserve"> An excellent example is when a company is recruiting a supervisor to supervise a unit of male employees</w:t>
      </w:r>
      <w:r w:rsidR="000C7E62">
        <w:t xml:space="preserve"> who have traditionally worked under </w:t>
      </w:r>
      <w:r w:rsidR="001E7DD6">
        <w:t xml:space="preserve">a </w:t>
      </w:r>
      <w:r w:rsidR="000C7E62">
        <w:t xml:space="preserve">male supervisor. It </w:t>
      </w:r>
      <w:r w:rsidR="003E5CB6">
        <w:t>can</w:t>
      </w:r>
      <w:r w:rsidR="000C7E62">
        <w:t xml:space="preserve"> rarely </w:t>
      </w:r>
      <w:r w:rsidR="003E5CB6">
        <w:t xml:space="preserve">be denounced that a candidate’s sex </w:t>
      </w:r>
      <w:r w:rsidR="00B20D1D">
        <w:t xml:space="preserve">for the chance is relevant to the prospects of the candidate moving successfully and smoothly </w:t>
      </w:r>
      <w:r w:rsidR="0000219D">
        <w:t xml:space="preserve">into an effective working association with the male employees (though the element is mostly exaggerated </w:t>
      </w:r>
      <w:r w:rsidR="00F312BF">
        <w:t xml:space="preserve">by </w:t>
      </w:r>
      <w:r w:rsidR="00F312BF">
        <w:lastRenderedPageBreak/>
        <w:t xml:space="preserve">recruiters searching for excuses not to recruit females). According to the author, relevance is </w:t>
      </w:r>
      <w:r w:rsidR="00DB02CD">
        <w:t>an intra</w:t>
      </w:r>
      <w:r w:rsidR="0004464D">
        <w:t>-</w:t>
      </w:r>
      <w:r w:rsidR="00DB02CD">
        <w:t xml:space="preserve">systematic </w:t>
      </w:r>
      <w:r w:rsidR="0014481B">
        <w:t xml:space="preserve">component. </w:t>
      </w:r>
      <w:r w:rsidR="0083188C">
        <w:t xml:space="preserve"> </w:t>
      </w:r>
    </w:p>
    <w:p w14:paraId="12EE2BC3" w14:textId="4C58DAC1" w:rsidR="004674C3" w:rsidRPr="004674C3" w:rsidRDefault="0014481B" w:rsidP="0059552F">
      <w:pPr>
        <w:spacing w:after="0"/>
        <w:ind w:firstLine="720"/>
      </w:pPr>
      <w:r>
        <w:t>The patterns of custom, attitude</w:t>
      </w:r>
      <w:r w:rsidR="001E7DD6">
        <w:t>,</w:t>
      </w:r>
      <w:r>
        <w:t xml:space="preserve"> and behavior within which a procedure or process </w:t>
      </w:r>
      <w:r w:rsidR="00AD04D5">
        <w:t xml:space="preserve">goes dictate what is </w:t>
      </w:r>
      <w:r w:rsidR="00582381">
        <w:t>significant to</w:t>
      </w:r>
      <w:r w:rsidR="00AD04D5">
        <w:t xml:space="preserve"> what in terms </w:t>
      </w:r>
      <w:r w:rsidR="001E7DD6">
        <w:t xml:space="preserve">of </w:t>
      </w:r>
      <w:r w:rsidR="00F72012">
        <w:t>evaluating, predicting</w:t>
      </w:r>
      <w:r w:rsidR="001E7DD6">
        <w:t>,</w:t>
      </w:r>
      <w:r w:rsidR="00F72012">
        <w:t xml:space="preserve"> and describing</w:t>
      </w:r>
      <w:r w:rsidR="0004464D">
        <w:t xml:space="preserve"> (</w:t>
      </w:r>
      <w:r w:rsidR="0083188C">
        <w:t>Frye</w:t>
      </w:r>
      <w:r w:rsidR="0083188C">
        <w:t>, 1983</w:t>
      </w:r>
      <w:r w:rsidR="00B96055">
        <w:t>)</w:t>
      </w:r>
      <w:r w:rsidR="00F72012">
        <w:t>.</w:t>
      </w:r>
      <w:r w:rsidR="002A5DAA">
        <w:t xml:space="preserve"> Considering the hiring case, the attitudes of the employees and the workplace culture and </w:t>
      </w:r>
      <w:r w:rsidR="00101D6E">
        <w:t>customs make</w:t>
      </w:r>
      <w:r w:rsidR="002A5DAA">
        <w:t xml:space="preserve"> a distinct difference</w:t>
      </w:r>
      <w:r w:rsidR="00582381">
        <w:t xml:space="preserve"> </w:t>
      </w:r>
      <w:r w:rsidR="001E7DD6">
        <w:t>in</w:t>
      </w:r>
      <w:r w:rsidR="00582381">
        <w:t xml:space="preserve"> the way they interact with their supervisor</w:t>
      </w:r>
      <w:r w:rsidR="001E7DD6">
        <w:t>s</w:t>
      </w:r>
      <w:r w:rsidR="00582381">
        <w:t xml:space="preserve">. To be specific, the sex of the supervisor </w:t>
      </w:r>
      <w:r w:rsidR="00101D6E">
        <w:t>is the most relevant parameter in predicting the way things will unfold and work out in such an environment.</w:t>
      </w:r>
      <w:r w:rsidR="006B1D4A">
        <w:t xml:space="preserve"> In the same context, if a company hires a male supervisor </w:t>
      </w:r>
      <w:r w:rsidR="005B103D">
        <w:t xml:space="preserve">in preference to a more knowledgeable and experienced female, </w:t>
      </w:r>
      <w:r w:rsidR="003864E0">
        <w:t>the author argues that the move need</w:t>
      </w:r>
      <w:r w:rsidR="001E7DD6">
        <w:t>s</w:t>
      </w:r>
      <w:r w:rsidR="003864E0">
        <w:t xml:space="preserve"> to be objected </w:t>
      </w:r>
      <w:r w:rsidR="001E7DD6">
        <w:t xml:space="preserve">to </w:t>
      </w:r>
      <w:r w:rsidR="003864E0">
        <w:t>for it is based on sex preference.</w:t>
      </w:r>
      <w:r w:rsidR="00A2712B">
        <w:t xml:space="preserve"> In the case of a supervisory job, the reproductive ability of a candidate is irrelevant </w:t>
      </w:r>
      <w:r w:rsidR="00126805">
        <w:t xml:space="preserve">to an individual’s knowing what should be done or the ability to give precise directions. </w:t>
      </w:r>
    </w:p>
    <w:p w14:paraId="7F53AA3B" w14:textId="47B6978A" w:rsidR="00DB7036" w:rsidRDefault="00DB7036" w:rsidP="0059552F">
      <w:pPr>
        <w:spacing w:after="0"/>
        <w:jc w:val="center"/>
      </w:pPr>
    </w:p>
    <w:p w14:paraId="75D81593" w14:textId="77777777" w:rsidR="001E7DD6" w:rsidRDefault="001E7DD6" w:rsidP="0059552F">
      <w:pPr>
        <w:spacing w:after="0"/>
        <w:jc w:val="center"/>
      </w:pPr>
    </w:p>
    <w:p w14:paraId="5FB2BADA" w14:textId="77777777" w:rsidR="001E7DD6" w:rsidRDefault="001E7DD6" w:rsidP="0059552F">
      <w:pPr>
        <w:spacing w:after="0"/>
        <w:jc w:val="center"/>
      </w:pPr>
    </w:p>
    <w:p w14:paraId="1B45EB90" w14:textId="77777777" w:rsidR="001E7DD6" w:rsidRDefault="001E7DD6" w:rsidP="0059552F">
      <w:pPr>
        <w:spacing w:after="0"/>
        <w:jc w:val="center"/>
      </w:pPr>
    </w:p>
    <w:p w14:paraId="6AFAA023" w14:textId="77777777" w:rsidR="001E7DD6" w:rsidRDefault="001E7DD6" w:rsidP="0059552F">
      <w:pPr>
        <w:spacing w:after="0"/>
        <w:jc w:val="center"/>
      </w:pPr>
    </w:p>
    <w:p w14:paraId="0C623554" w14:textId="77777777" w:rsidR="001E7DD6" w:rsidRDefault="001E7DD6" w:rsidP="0059552F">
      <w:pPr>
        <w:spacing w:after="0"/>
        <w:jc w:val="center"/>
      </w:pPr>
    </w:p>
    <w:p w14:paraId="7B550E58" w14:textId="77777777" w:rsidR="001E7DD6" w:rsidRDefault="001E7DD6" w:rsidP="0059552F">
      <w:pPr>
        <w:spacing w:after="0"/>
        <w:jc w:val="center"/>
      </w:pPr>
    </w:p>
    <w:p w14:paraId="31C1216B" w14:textId="77777777" w:rsidR="007A654B" w:rsidRDefault="007A654B" w:rsidP="0059552F">
      <w:pPr>
        <w:spacing w:after="0"/>
        <w:jc w:val="center"/>
      </w:pPr>
    </w:p>
    <w:p w14:paraId="2A4CA58D" w14:textId="77777777" w:rsidR="007A654B" w:rsidRDefault="007A654B" w:rsidP="0059552F">
      <w:pPr>
        <w:spacing w:after="0"/>
        <w:jc w:val="center"/>
      </w:pPr>
    </w:p>
    <w:p w14:paraId="5CAC9527" w14:textId="77777777" w:rsidR="007A654B" w:rsidRDefault="007A654B" w:rsidP="0059552F">
      <w:pPr>
        <w:spacing w:after="0"/>
        <w:jc w:val="center"/>
      </w:pPr>
    </w:p>
    <w:p w14:paraId="705E8F2F" w14:textId="77777777" w:rsidR="007A654B" w:rsidRDefault="007A654B" w:rsidP="0059552F">
      <w:pPr>
        <w:spacing w:after="0"/>
        <w:jc w:val="center"/>
      </w:pPr>
    </w:p>
    <w:p w14:paraId="42E05795" w14:textId="3C5A543D" w:rsidR="00DB7036" w:rsidRDefault="00126805" w:rsidP="0059552F">
      <w:pPr>
        <w:spacing w:after="0"/>
        <w:jc w:val="center"/>
      </w:pPr>
      <w:bookmarkStart w:id="0" w:name="_GoBack"/>
      <w:bookmarkEnd w:id="0"/>
      <w:r>
        <w:lastRenderedPageBreak/>
        <w:t>References</w:t>
      </w:r>
    </w:p>
    <w:p w14:paraId="1853A208" w14:textId="193F9C34" w:rsidR="001E7DD6" w:rsidRPr="001E7DD6" w:rsidRDefault="001E7DD6" w:rsidP="0059552F">
      <w:pPr>
        <w:spacing w:after="0"/>
        <w:ind w:left="720" w:hanging="720"/>
        <w:jc w:val="both"/>
      </w:pPr>
      <w:r w:rsidRPr="001E7DD6">
        <w:rPr>
          <w:color w:val="222222"/>
          <w:shd w:val="clear" w:color="auto" w:fill="FFFFFF"/>
        </w:rPr>
        <w:t>Frye, M. (1983). Sexism. </w:t>
      </w:r>
      <w:r w:rsidRPr="001E7DD6">
        <w:rPr>
          <w:i/>
          <w:iCs/>
          <w:color w:val="222222"/>
          <w:shd w:val="clear" w:color="auto" w:fill="FFFFFF"/>
        </w:rPr>
        <w:t>The politics of reality: Essays in feminist theory</w:t>
      </w:r>
      <w:r w:rsidR="0004464D">
        <w:rPr>
          <w:color w:val="222222"/>
          <w:shd w:val="clear" w:color="auto" w:fill="FFFFFF"/>
        </w:rPr>
        <w:t>, 844-850</w:t>
      </w:r>
      <w:r w:rsidRPr="001E7DD6">
        <w:rPr>
          <w:color w:val="222222"/>
          <w:shd w:val="clear" w:color="auto" w:fill="FFFFFF"/>
        </w:rPr>
        <w:t>.</w:t>
      </w:r>
    </w:p>
    <w:p w14:paraId="5B7BD942" w14:textId="77777777" w:rsidR="001E7DD6" w:rsidRPr="001E7DD6" w:rsidRDefault="001E7DD6" w:rsidP="0059552F">
      <w:pPr>
        <w:spacing w:after="0"/>
        <w:ind w:left="720" w:hanging="720"/>
        <w:jc w:val="both"/>
      </w:pPr>
      <w:r w:rsidRPr="001E7DD6">
        <w:rPr>
          <w:color w:val="222222"/>
          <w:shd w:val="clear" w:color="auto" w:fill="FFFFFF"/>
        </w:rPr>
        <w:t>Gupta, G. R., Oomman, N., Grown, C., Conn, K., Hawkes, S., Shawar, Y. R., ... &amp; Equality, G. (2019). Gender equality and gender norms: framing the opportunities for health. </w:t>
      </w:r>
      <w:r w:rsidRPr="001E7DD6">
        <w:rPr>
          <w:i/>
          <w:iCs/>
          <w:color w:val="222222"/>
          <w:shd w:val="clear" w:color="auto" w:fill="FFFFFF"/>
        </w:rPr>
        <w:t>The Lancet</w:t>
      </w:r>
      <w:r w:rsidRPr="001E7DD6">
        <w:rPr>
          <w:color w:val="222222"/>
          <w:shd w:val="clear" w:color="auto" w:fill="FFFFFF"/>
        </w:rPr>
        <w:t>, </w:t>
      </w:r>
      <w:r w:rsidRPr="001E7DD6">
        <w:rPr>
          <w:i/>
          <w:iCs/>
          <w:color w:val="222222"/>
          <w:shd w:val="clear" w:color="auto" w:fill="FFFFFF"/>
        </w:rPr>
        <w:t>393</w:t>
      </w:r>
      <w:r w:rsidRPr="001E7DD6">
        <w:rPr>
          <w:color w:val="222222"/>
          <w:shd w:val="clear" w:color="auto" w:fill="FFFFFF"/>
        </w:rPr>
        <w:t>(10190), 2550-2562.</w:t>
      </w:r>
    </w:p>
    <w:p w14:paraId="394A9657" w14:textId="77777777" w:rsidR="001E7DD6" w:rsidRPr="001E7DD6" w:rsidRDefault="001E7DD6" w:rsidP="0059552F">
      <w:pPr>
        <w:spacing w:after="0"/>
        <w:ind w:left="720" w:hanging="720"/>
        <w:jc w:val="both"/>
        <w:rPr>
          <w:color w:val="222222"/>
          <w:shd w:val="clear" w:color="auto" w:fill="FFFFFF"/>
        </w:rPr>
      </w:pPr>
      <w:r w:rsidRPr="001E7DD6">
        <w:rPr>
          <w:color w:val="222222"/>
          <w:shd w:val="clear" w:color="auto" w:fill="FFFFFF"/>
        </w:rPr>
        <w:t>Ng, R. (2019). Sexism, racism, and Canadian nationalism. In </w:t>
      </w:r>
      <w:r w:rsidRPr="001E7DD6">
        <w:rPr>
          <w:i/>
          <w:iCs/>
          <w:color w:val="222222"/>
          <w:shd w:val="clear" w:color="auto" w:fill="FFFFFF"/>
        </w:rPr>
        <w:t>Feminism and the politics of difference</w:t>
      </w:r>
      <w:r w:rsidRPr="001E7DD6">
        <w:rPr>
          <w:color w:val="222222"/>
          <w:shd w:val="clear" w:color="auto" w:fill="FFFFFF"/>
        </w:rPr>
        <w:t> (pp. 197-211). Routledge.</w:t>
      </w:r>
    </w:p>
    <w:p w14:paraId="45776AE5" w14:textId="114CB7C0" w:rsidR="00DB7036" w:rsidRDefault="00DB7036" w:rsidP="0059552F">
      <w:pPr>
        <w:spacing w:after="0"/>
        <w:jc w:val="center"/>
      </w:pPr>
    </w:p>
    <w:p w14:paraId="4731EB16" w14:textId="61147685" w:rsidR="00DB7036" w:rsidRDefault="00DB7036" w:rsidP="0059552F">
      <w:pPr>
        <w:spacing w:after="0"/>
        <w:jc w:val="center"/>
      </w:pPr>
    </w:p>
    <w:p w14:paraId="6913A9C0" w14:textId="77777777" w:rsidR="00DB7036" w:rsidRDefault="00DB7036" w:rsidP="0059552F">
      <w:pPr>
        <w:spacing w:after="0"/>
        <w:jc w:val="center"/>
      </w:pPr>
    </w:p>
    <w:p w14:paraId="6CFABDFF" w14:textId="77777777" w:rsidR="00DB7036" w:rsidRDefault="00DB7036" w:rsidP="0059552F">
      <w:pPr>
        <w:spacing w:after="0"/>
      </w:pPr>
    </w:p>
    <w:sectPr w:rsidR="00DB7036" w:rsidSect="0090134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9F9A5" w14:textId="77777777" w:rsidR="00C306A1" w:rsidRDefault="00C306A1" w:rsidP="0090134B">
      <w:pPr>
        <w:spacing w:after="0" w:line="240" w:lineRule="auto"/>
      </w:pPr>
      <w:r>
        <w:separator/>
      </w:r>
    </w:p>
  </w:endnote>
  <w:endnote w:type="continuationSeparator" w:id="0">
    <w:p w14:paraId="5A205B32" w14:textId="77777777" w:rsidR="00C306A1" w:rsidRDefault="00C306A1" w:rsidP="0090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EDBC" w14:textId="77777777" w:rsidR="00C306A1" w:rsidRDefault="00C306A1" w:rsidP="0090134B">
      <w:pPr>
        <w:spacing w:after="0" w:line="240" w:lineRule="auto"/>
      </w:pPr>
      <w:r>
        <w:separator/>
      </w:r>
    </w:p>
  </w:footnote>
  <w:footnote w:type="continuationSeparator" w:id="0">
    <w:p w14:paraId="1384F2D5" w14:textId="77777777" w:rsidR="00C306A1" w:rsidRDefault="00C306A1" w:rsidP="0090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307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194A92" w14:textId="58BE5EA7" w:rsidR="0090134B" w:rsidRDefault="00DB7036" w:rsidP="00DB7036">
        <w:pPr>
          <w:pStyle w:val="Header"/>
        </w:pPr>
        <w:r>
          <w:t>GENDER NORMS</w:t>
        </w:r>
        <w:r>
          <w:tab/>
        </w:r>
        <w:r>
          <w:tab/>
          <w:t xml:space="preserve"> </w:t>
        </w:r>
        <w:r w:rsidR="0090134B">
          <w:fldChar w:fldCharType="begin"/>
        </w:r>
        <w:r w:rsidR="0090134B">
          <w:instrText xml:space="preserve"> PAGE   \* MERGEFORMAT </w:instrText>
        </w:r>
        <w:r w:rsidR="0090134B">
          <w:fldChar w:fldCharType="separate"/>
        </w:r>
        <w:r w:rsidR="007A654B">
          <w:rPr>
            <w:noProof/>
          </w:rPr>
          <w:t>5</w:t>
        </w:r>
        <w:r w:rsidR="0090134B">
          <w:rPr>
            <w:noProof/>
          </w:rPr>
          <w:fldChar w:fldCharType="end"/>
        </w:r>
      </w:p>
    </w:sdtContent>
  </w:sdt>
  <w:p w14:paraId="179A23A6" w14:textId="77777777" w:rsidR="0090134B" w:rsidRDefault="00901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56844" w14:textId="32216E1E" w:rsidR="0090134B" w:rsidRDefault="0090134B">
    <w:pPr>
      <w:pStyle w:val="Header"/>
    </w:pPr>
    <w:r>
      <w:t>Running head: GENDER NORMS</w:t>
    </w:r>
    <w:r>
      <w:tab/>
    </w:r>
    <w:r>
      <w:tab/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zMrcwNzM0MTAzMDdW0lEKTi0uzszPAykwrAUA8VAIzCwAAAA="/>
  </w:docVars>
  <w:rsids>
    <w:rsidRoot w:val="0090134B"/>
    <w:rsid w:val="0000219D"/>
    <w:rsid w:val="00037073"/>
    <w:rsid w:val="0004464D"/>
    <w:rsid w:val="0007397D"/>
    <w:rsid w:val="000C7E62"/>
    <w:rsid w:val="00101D6E"/>
    <w:rsid w:val="00126805"/>
    <w:rsid w:val="0014481B"/>
    <w:rsid w:val="00187482"/>
    <w:rsid w:val="001B07DE"/>
    <w:rsid w:val="001C5603"/>
    <w:rsid w:val="001E3F10"/>
    <w:rsid w:val="001E7DD6"/>
    <w:rsid w:val="00214E62"/>
    <w:rsid w:val="00254280"/>
    <w:rsid w:val="00294487"/>
    <w:rsid w:val="002A4BB0"/>
    <w:rsid w:val="002A5DAA"/>
    <w:rsid w:val="002B52B5"/>
    <w:rsid w:val="002C5210"/>
    <w:rsid w:val="002E326C"/>
    <w:rsid w:val="00303865"/>
    <w:rsid w:val="00334ACE"/>
    <w:rsid w:val="0034552B"/>
    <w:rsid w:val="00355712"/>
    <w:rsid w:val="003864E0"/>
    <w:rsid w:val="003E5CB6"/>
    <w:rsid w:val="003F3DD1"/>
    <w:rsid w:val="004674C3"/>
    <w:rsid w:val="00482F8F"/>
    <w:rsid w:val="0049185F"/>
    <w:rsid w:val="00542A72"/>
    <w:rsid w:val="00544F8E"/>
    <w:rsid w:val="005741E4"/>
    <w:rsid w:val="00582381"/>
    <w:rsid w:val="00586439"/>
    <w:rsid w:val="0059552F"/>
    <w:rsid w:val="005A1A01"/>
    <w:rsid w:val="005B103D"/>
    <w:rsid w:val="005B2EA0"/>
    <w:rsid w:val="005B601B"/>
    <w:rsid w:val="005F29A0"/>
    <w:rsid w:val="006B1D4A"/>
    <w:rsid w:val="006E19E1"/>
    <w:rsid w:val="006F48B7"/>
    <w:rsid w:val="00715AAE"/>
    <w:rsid w:val="0071738F"/>
    <w:rsid w:val="007A654B"/>
    <w:rsid w:val="007F1308"/>
    <w:rsid w:val="0082152D"/>
    <w:rsid w:val="0083188C"/>
    <w:rsid w:val="008A2870"/>
    <w:rsid w:val="0090134B"/>
    <w:rsid w:val="00926C2E"/>
    <w:rsid w:val="00971825"/>
    <w:rsid w:val="009A7758"/>
    <w:rsid w:val="009D1412"/>
    <w:rsid w:val="009F0BB6"/>
    <w:rsid w:val="00A2712B"/>
    <w:rsid w:val="00AC3372"/>
    <w:rsid w:val="00AD04D5"/>
    <w:rsid w:val="00AD477B"/>
    <w:rsid w:val="00B20D1D"/>
    <w:rsid w:val="00B7575C"/>
    <w:rsid w:val="00B96055"/>
    <w:rsid w:val="00BC71F8"/>
    <w:rsid w:val="00BF157F"/>
    <w:rsid w:val="00C16FE9"/>
    <w:rsid w:val="00C306A1"/>
    <w:rsid w:val="00C34E75"/>
    <w:rsid w:val="00C86ECF"/>
    <w:rsid w:val="00CA205F"/>
    <w:rsid w:val="00D24AD8"/>
    <w:rsid w:val="00D42FB3"/>
    <w:rsid w:val="00D44194"/>
    <w:rsid w:val="00D525E6"/>
    <w:rsid w:val="00D67B35"/>
    <w:rsid w:val="00DB02CD"/>
    <w:rsid w:val="00DB7036"/>
    <w:rsid w:val="00DC372A"/>
    <w:rsid w:val="00E36E89"/>
    <w:rsid w:val="00E65E96"/>
    <w:rsid w:val="00EC18F9"/>
    <w:rsid w:val="00EE5E66"/>
    <w:rsid w:val="00F138BC"/>
    <w:rsid w:val="00F312BF"/>
    <w:rsid w:val="00F72012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8E751"/>
  <w15:chartTrackingRefBased/>
  <w15:docId w15:val="{6943B370-4365-43E6-8607-5122A17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4B"/>
  </w:style>
  <w:style w:type="paragraph" w:styleId="Footer">
    <w:name w:val="footer"/>
    <w:basedOn w:val="Normal"/>
    <w:link w:val="FooterChar"/>
    <w:uiPriority w:val="99"/>
    <w:unhideWhenUsed/>
    <w:rsid w:val="0090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aggrey siangu</dc:creator>
  <cp:keywords/>
  <dc:description/>
  <cp:lastModifiedBy>user</cp:lastModifiedBy>
  <cp:revision>11</cp:revision>
  <dcterms:created xsi:type="dcterms:W3CDTF">2021-10-02T08:24:00Z</dcterms:created>
  <dcterms:modified xsi:type="dcterms:W3CDTF">2021-10-02T11:34:00Z</dcterms:modified>
</cp:coreProperties>
</file>